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734" w:rsidRPr="002F58DF" w:rsidRDefault="00D93206" w:rsidP="002F58DF">
      <w:pPr>
        <w:spacing w:line="360" w:lineRule="auto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「</w:t>
      </w:r>
      <w:r w:rsidR="00E9561A">
        <w:rPr>
          <w:rFonts w:ascii="標楷體" w:eastAsia="標楷體" w:hAnsi="標楷體" w:hint="eastAsia"/>
          <w:b/>
        </w:rPr>
        <w:t>2022</w:t>
      </w:r>
      <w:r w:rsidR="002F58DF" w:rsidRPr="002F58DF">
        <w:rPr>
          <w:rFonts w:ascii="標楷體" w:eastAsia="標楷體" w:hAnsi="標楷體" w:hint="eastAsia"/>
          <w:b/>
        </w:rPr>
        <w:t>國立臺灣藝術大學藝術書寫比賽</w:t>
      </w:r>
      <w:r>
        <w:rPr>
          <w:rFonts w:ascii="標楷體" w:eastAsia="標楷體" w:hAnsi="標楷體" w:hint="eastAsia"/>
          <w:b/>
        </w:rPr>
        <w:t>」徵稿公告</w:t>
      </w:r>
    </w:p>
    <w:p w:rsidR="002F58DF" w:rsidRDefault="002F58DF" w:rsidP="002F58DF">
      <w:pPr>
        <w:spacing w:line="360" w:lineRule="auto"/>
        <w:jc w:val="right"/>
        <w:rPr>
          <w:rFonts w:ascii="標楷體" w:eastAsia="標楷體" w:hAnsi="標楷體"/>
          <w:sz w:val="16"/>
          <w:szCs w:val="16"/>
        </w:rPr>
      </w:pPr>
    </w:p>
    <w:p w:rsidR="002F58DF" w:rsidRDefault="00D93206" w:rsidP="002F58D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B01AB8">
        <w:rPr>
          <w:rFonts w:ascii="標楷體" w:eastAsia="標楷體" w:hAnsi="標楷體" w:hint="eastAsia"/>
          <w:b/>
          <w:szCs w:val="24"/>
        </w:rPr>
        <w:t>活動主旨</w:t>
      </w:r>
      <w:r>
        <w:rPr>
          <w:rFonts w:ascii="標楷體" w:eastAsia="標楷體" w:hAnsi="標楷體" w:hint="eastAsia"/>
          <w:szCs w:val="24"/>
        </w:rPr>
        <w:t>:</w:t>
      </w:r>
    </w:p>
    <w:p w:rsidR="00D93206" w:rsidRDefault="00D93206" w:rsidP="00D93206">
      <w:pPr>
        <w:pStyle w:val="a3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推廣校內中文閱讀與寫作風氣，提升本校學生人文素養及書寫能力，提供學生文藝創作發表的機會，進而鼓勵並培養中文書寫人才。</w:t>
      </w:r>
    </w:p>
    <w:p w:rsidR="0042381B" w:rsidRDefault="0042381B" w:rsidP="00D93206">
      <w:pPr>
        <w:pStyle w:val="a3"/>
        <w:ind w:leftChars="0"/>
        <w:rPr>
          <w:rFonts w:ascii="標楷體" w:eastAsia="標楷體" w:hAnsi="標楷體"/>
          <w:szCs w:val="24"/>
        </w:rPr>
      </w:pPr>
    </w:p>
    <w:p w:rsidR="00885D56" w:rsidRDefault="00885D56" w:rsidP="00885D5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42381B">
        <w:rPr>
          <w:rFonts w:ascii="標楷體" w:eastAsia="標楷體" w:hAnsi="標楷體" w:hint="eastAsia"/>
          <w:b/>
          <w:szCs w:val="24"/>
        </w:rPr>
        <w:t>主辦單位</w:t>
      </w:r>
      <w:r>
        <w:rPr>
          <w:rFonts w:ascii="標楷體" w:eastAsia="標楷體" w:hAnsi="標楷體" w:hint="eastAsia"/>
          <w:szCs w:val="24"/>
        </w:rPr>
        <w:t>:</w:t>
      </w:r>
      <w:r w:rsidRPr="00885D56">
        <w:rPr>
          <w:rFonts w:hint="eastAsia"/>
        </w:rPr>
        <w:t xml:space="preserve"> </w:t>
      </w:r>
      <w:r w:rsidRPr="00885D56">
        <w:rPr>
          <w:rFonts w:ascii="標楷體" w:eastAsia="標楷體" w:hAnsi="標楷體" w:hint="eastAsia"/>
          <w:szCs w:val="24"/>
        </w:rPr>
        <w:t>國立臺灣藝術大學</w:t>
      </w:r>
      <w:r>
        <w:rPr>
          <w:rFonts w:ascii="標楷體" w:eastAsia="標楷體" w:hAnsi="標楷體" w:hint="eastAsia"/>
          <w:szCs w:val="24"/>
        </w:rPr>
        <w:t>通識教育中心</w:t>
      </w:r>
    </w:p>
    <w:p w:rsidR="0042381B" w:rsidRDefault="0042381B" w:rsidP="0042381B">
      <w:pPr>
        <w:pStyle w:val="a3"/>
        <w:ind w:leftChars="0"/>
        <w:rPr>
          <w:rFonts w:ascii="標楷體" w:eastAsia="標楷體" w:hAnsi="標楷體"/>
          <w:szCs w:val="24"/>
        </w:rPr>
      </w:pPr>
    </w:p>
    <w:p w:rsidR="00885D56" w:rsidRDefault="00885D56" w:rsidP="00885D5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B01AB8">
        <w:rPr>
          <w:rFonts w:ascii="標楷體" w:eastAsia="標楷體" w:hAnsi="標楷體" w:hint="eastAsia"/>
          <w:b/>
          <w:szCs w:val="24"/>
        </w:rPr>
        <w:t>徵文規定</w:t>
      </w:r>
      <w:r>
        <w:rPr>
          <w:rFonts w:ascii="標楷體" w:eastAsia="標楷體" w:hAnsi="標楷體" w:hint="eastAsia"/>
          <w:szCs w:val="24"/>
        </w:rPr>
        <w:t>:</w:t>
      </w:r>
    </w:p>
    <w:p w:rsidR="00885D56" w:rsidRDefault="00885D56" w:rsidP="00885D5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類別:</w:t>
      </w:r>
      <w:r w:rsidRPr="003E7DE8">
        <w:rPr>
          <w:rFonts w:ascii="標楷體" w:eastAsia="標楷體" w:hAnsi="標楷體" w:hint="eastAsia"/>
          <w:color w:val="ED7D31" w:themeColor="accent2"/>
          <w:szCs w:val="24"/>
        </w:rPr>
        <w:t>散文</w:t>
      </w:r>
    </w:p>
    <w:p w:rsidR="00885D56" w:rsidRDefault="000D55E4" w:rsidP="00885D5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字數:</w:t>
      </w:r>
      <w:r w:rsidRPr="003E7DE8">
        <w:rPr>
          <w:rFonts w:ascii="標楷體" w:eastAsia="標楷體" w:hAnsi="標楷體" w:hint="eastAsia"/>
          <w:color w:val="ED7D31" w:themeColor="accent2"/>
          <w:szCs w:val="24"/>
        </w:rPr>
        <w:t>800中文字以上，3000中文字以下(標點符號列入計算)。</w:t>
      </w:r>
    </w:p>
    <w:p w:rsidR="000D55E4" w:rsidRDefault="00CF0943" w:rsidP="00E9561A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CF0943">
        <w:rPr>
          <w:rFonts w:ascii="標楷體" w:eastAsia="標楷體" w:hAnsi="標楷體" w:hint="eastAsia"/>
          <w:szCs w:val="24"/>
        </w:rPr>
        <w:t>題目說明:</w:t>
      </w:r>
      <w:r w:rsidR="00E9561A" w:rsidRPr="00E9561A">
        <w:rPr>
          <w:rFonts w:hint="eastAsia"/>
        </w:rPr>
        <w:t xml:space="preserve"> </w:t>
      </w:r>
      <w:r w:rsidR="00E9561A" w:rsidRPr="00E9561A">
        <w:rPr>
          <w:rFonts w:ascii="標楷體" w:eastAsia="標楷體" w:hAnsi="標楷體" w:hint="eastAsia"/>
          <w:b/>
          <w:szCs w:val="24"/>
        </w:rPr>
        <w:t>夢想藝世界</w:t>
      </w:r>
    </w:p>
    <w:p w:rsidR="00E9561A" w:rsidRDefault="00E9561A" w:rsidP="00E9561A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題目引導:</w:t>
      </w:r>
      <w:r w:rsidRPr="00E9561A">
        <w:rPr>
          <w:rFonts w:hint="eastAsia"/>
        </w:rPr>
        <w:t xml:space="preserve"> </w:t>
      </w:r>
      <w:r w:rsidRPr="00E9561A">
        <w:rPr>
          <w:rFonts w:ascii="標楷體" w:eastAsia="標楷體" w:hAnsi="標楷體" w:hint="eastAsia"/>
          <w:szCs w:val="24"/>
        </w:rPr>
        <w:t>我們懷抱藝術的夢想，相信藝術的力量。這次，邀請你一起寫出藝術的大未來。</w:t>
      </w:r>
    </w:p>
    <w:p w:rsidR="000D55E4" w:rsidRDefault="000D55E4" w:rsidP="00885D5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參賽資格:</w:t>
      </w:r>
      <w:r w:rsidRPr="00C5437E">
        <w:rPr>
          <w:rFonts w:ascii="標楷體" w:eastAsia="標楷體" w:hAnsi="標楷體" w:hint="eastAsia"/>
          <w:color w:val="ED7D31" w:themeColor="accent2"/>
          <w:szCs w:val="24"/>
          <w:u w:val="single"/>
        </w:rPr>
        <w:t>凡本校各正規學制在學學生均可參加，每人限投稿一篇</w:t>
      </w:r>
      <w:r w:rsidRPr="003E7DE8">
        <w:rPr>
          <w:rFonts w:ascii="標楷體" w:eastAsia="標楷體" w:hAnsi="標楷體" w:hint="eastAsia"/>
          <w:color w:val="ED7D31" w:themeColor="accent2"/>
          <w:szCs w:val="24"/>
        </w:rPr>
        <w:t>。</w:t>
      </w:r>
    </w:p>
    <w:p w:rsidR="000D55E4" w:rsidRDefault="000D55E4" w:rsidP="00885D5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參賽規定:</w:t>
      </w:r>
      <w:r w:rsidR="003E428D" w:rsidRPr="003E428D">
        <w:rPr>
          <w:rFonts w:hint="eastAsia"/>
        </w:rPr>
        <w:t xml:space="preserve"> </w:t>
      </w:r>
      <w:r w:rsidR="003E428D" w:rsidRPr="003E428D">
        <w:rPr>
          <w:rFonts w:ascii="標楷體" w:eastAsia="標楷體" w:hAnsi="標楷體" w:hint="eastAsia"/>
          <w:szCs w:val="24"/>
        </w:rPr>
        <w:t>參賽同學作品必須出自個人創作，不得抄襲他人著作。凡違反規定者，一律取消其作品之參賽資格。已在公開媒體發表之作品、已出版之作品、已參加其它徵文比賽並獲獎之作品不得參加。</w:t>
      </w:r>
    </w:p>
    <w:p w:rsidR="003E428D" w:rsidRDefault="003E428D" w:rsidP="00885D5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參賽者資格不符上述規定者，本中心得以取消參賽資格；已得獎者，將追回獎金及獎狀，並公布其違規情形之事實。</w:t>
      </w:r>
    </w:p>
    <w:p w:rsidR="0042381B" w:rsidRDefault="0042381B" w:rsidP="0042381B">
      <w:pPr>
        <w:pStyle w:val="a3"/>
        <w:ind w:leftChars="0" w:left="960"/>
        <w:rPr>
          <w:rFonts w:ascii="標楷體" w:eastAsia="標楷體" w:hAnsi="標楷體"/>
          <w:szCs w:val="24"/>
        </w:rPr>
      </w:pPr>
    </w:p>
    <w:p w:rsidR="002400B0" w:rsidRDefault="002400B0" w:rsidP="002400B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B01AB8">
        <w:rPr>
          <w:rFonts w:ascii="標楷體" w:eastAsia="標楷體" w:hAnsi="標楷體" w:hint="eastAsia"/>
          <w:b/>
          <w:szCs w:val="24"/>
        </w:rPr>
        <w:t>參賽方式</w:t>
      </w:r>
      <w:r>
        <w:rPr>
          <w:rFonts w:ascii="標楷體" w:eastAsia="標楷體" w:hAnsi="標楷體" w:hint="eastAsia"/>
          <w:szCs w:val="24"/>
        </w:rPr>
        <w:t>:</w:t>
      </w:r>
    </w:p>
    <w:p w:rsidR="002400B0" w:rsidRDefault="003E7DE8" w:rsidP="003E7DE8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報名方式請由通識教育中心網站</w:t>
      </w:r>
      <w:r w:rsidR="006E762D">
        <w:rPr>
          <w:rFonts w:ascii="標楷體" w:eastAsia="標楷體" w:hAnsi="標楷體" w:hint="eastAsia"/>
          <w:szCs w:val="24"/>
        </w:rPr>
        <w:t>或深耕臺藝網站</w:t>
      </w:r>
      <w:r>
        <w:rPr>
          <w:rFonts w:ascii="標楷體" w:eastAsia="標楷體" w:hAnsi="標楷體" w:hint="eastAsia"/>
          <w:szCs w:val="24"/>
        </w:rPr>
        <w:t>下載</w:t>
      </w:r>
      <w:r w:rsidR="006E762D">
        <w:rPr>
          <w:rFonts w:ascii="標楷體" w:eastAsia="標楷體" w:hAnsi="標楷體" w:hint="eastAsia"/>
          <w:szCs w:val="24"/>
        </w:rPr>
        <w:t>。</w:t>
      </w:r>
    </w:p>
    <w:p w:rsidR="003E7DE8" w:rsidRDefault="003E7DE8" w:rsidP="003E7DE8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參賽作品請以電腦繕打，WORD檔案內文以新細明體12號，固定行高16pt，直式橫書。</w:t>
      </w:r>
      <w:r w:rsidRPr="00C5437E">
        <w:rPr>
          <w:rFonts w:ascii="標楷體" w:eastAsia="標楷體" w:hAnsi="標楷體" w:hint="eastAsia"/>
          <w:color w:val="ED7D31" w:themeColor="accent2"/>
          <w:szCs w:val="24"/>
          <w:u w:val="single"/>
        </w:rPr>
        <w:t>恕不接受以手寫投稿者</w:t>
      </w:r>
      <w:r>
        <w:rPr>
          <w:rFonts w:ascii="標楷體" w:eastAsia="標楷體" w:hAnsi="標楷體" w:hint="eastAsia"/>
          <w:szCs w:val="24"/>
        </w:rPr>
        <w:t>。投稿者請自留檔案，恕不退稿。</w:t>
      </w:r>
    </w:p>
    <w:p w:rsidR="003E7DE8" w:rsidRDefault="003E7DE8" w:rsidP="003E7DE8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110</w:t>
      </w:r>
      <w:r w:rsidR="00E9561A">
        <w:rPr>
          <w:rFonts w:ascii="標楷體" w:eastAsia="標楷體" w:hAnsi="標楷體" w:hint="eastAsia"/>
          <w:szCs w:val="24"/>
        </w:rPr>
        <w:t>學年度第二</w:t>
      </w:r>
      <w:r>
        <w:rPr>
          <w:rFonts w:ascii="標楷體" w:eastAsia="標楷體" w:hAnsi="標楷體" w:hint="eastAsia"/>
          <w:szCs w:val="24"/>
        </w:rPr>
        <w:t>學期有修習</w:t>
      </w:r>
      <w:r w:rsidRPr="00E9561A">
        <w:rPr>
          <w:rFonts w:ascii="標楷體" w:eastAsia="標楷體" w:hAnsi="標楷體" w:hint="eastAsia"/>
          <w:szCs w:val="24"/>
          <w:u w:val="single"/>
        </w:rPr>
        <w:t>閱讀與寫作課程</w:t>
      </w:r>
      <w:r>
        <w:rPr>
          <w:rFonts w:ascii="標楷體" w:eastAsia="標楷體" w:hAnsi="標楷體" w:hint="eastAsia"/>
          <w:szCs w:val="24"/>
        </w:rPr>
        <w:t>者，請於</w:t>
      </w:r>
      <w:r w:rsidR="00E9561A">
        <w:rPr>
          <w:rFonts w:ascii="標楷體" w:eastAsia="標楷體" w:hAnsi="標楷體" w:hint="eastAsia"/>
          <w:color w:val="ED7D31" w:themeColor="accent2"/>
          <w:szCs w:val="24"/>
          <w:u w:val="single"/>
        </w:rPr>
        <w:t>7</w:t>
      </w:r>
      <w:r w:rsidRPr="00C5437E">
        <w:rPr>
          <w:rFonts w:ascii="標楷體" w:eastAsia="標楷體" w:hAnsi="標楷體" w:hint="eastAsia"/>
          <w:color w:val="ED7D31" w:themeColor="accent2"/>
          <w:szCs w:val="24"/>
          <w:u w:val="single"/>
        </w:rPr>
        <w:t>月</w:t>
      </w:r>
      <w:r w:rsidR="00E9561A">
        <w:rPr>
          <w:rFonts w:ascii="標楷體" w:eastAsia="標楷體" w:hAnsi="標楷體" w:hint="eastAsia"/>
          <w:color w:val="ED7D31" w:themeColor="accent2"/>
          <w:szCs w:val="24"/>
          <w:u w:val="single"/>
        </w:rPr>
        <w:t>8</w:t>
      </w:r>
      <w:r w:rsidRPr="00C5437E">
        <w:rPr>
          <w:rFonts w:ascii="標楷體" w:eastAsia="標楷體" w:hAnsi="標楷體" w:hint="eastAsia"/>
          <w:color w:val="ED7D31" w:themeColor="accent2"/>
          <w:szCs w:val="24"/>
          <w:u w:val="single"/>
        </w:rPr>
        <w:t>日(</w:t>
      </w:r>
      <w:r w:rsidR="00E9561A">
        <w:rPr>
          <w:rFonts w:ascii="標楷體" w:eastAsia="標楷體" w:hAnsi="標楷體" w:hint="eastAsia"/>
          <w:color w:val="ED7D31" w:themeColor="accent2"/>
          <w:szCs w:val="24"/>
          <w:u w:val="single"/>
        </w:rPr>
        <w:t>星期五</w:t>
      </w:r>
      <w:r w:rsidRPr="00C5437E">
        <w:rPr>
          <w:rFonts w:ascii="標楷體" w:eastAsia="標楷體" w:hAnsi="標楷體" w:hint="eastAsia"/>
          <w:color w:val="ED7D31" w:themeColor="accent2"/>
          <w:szCs w:val="24"/>
          <w:u w:val="single"/>
        </w:rPr>
        <w:t>)</w:t>
      </w:r>
      <w:r w:rsidR="00EF38D3" w:rsidRPr="00EF38D3">
        <w:rPr>
          <w:rFonts w:ascii="標楷體" w:eastAsia="標楷體" w:hAnsi="標楷體" w:hint="eastAsia"/>
          <w:color w:val="ED7D31" w:themeColor="accent2"/>
          <w:szCs w:val="24"/>
          <w:u w:val="single"/>
        </w:rPr>
        <w:t xml:space="preserve"> </w:t>
      </w:r>
      <w:r w:rsidR="00EF38D3" w:rsidRPr="00041D1D">
        <w:rPr>
          <w:rFonts w:ascii="標楷體" w:eastAsia="標楷體" w:hAnsi="標楷體" w:hint="eastAsia"/>
          <w:color w:val="ED7D31" w:themeColor="accent2"/>
          <w:szCs w:val="24"/>
          <w:u w:val="single"/>
        </w:rPr>
        <w:t>下午</w:t>
      </w:r>
      <w:r w:rsidR="00E9561A">
        <w:rPr>
          <w:rFonts w:ascii="標楷體" w:eastAsia="標楷體" w:hAnsi="標楷體" w:hint="eastAsia"/>
          <w:color w:val="ED7D31" w:themeColor="accent2"/>
          <w:szCs w:val="24"/>
          <w:u w:val="single"/>
        </w:rPr>
        <w:t>16</w:t>
      </w:r>
      <w:r w:rsidR="00EF38D3" w:rsidRPr="00041D1D">
        <w:rPr>
          <w:rFonts w:ascii="標楷體" w:eastAsia="標楷體" w:hAnsi="標楷體" w:hint="eastAsia"/>
          <w:color w:val="ED7D31" w:themeColor="accent2"/>
          <w:szCs w:val="24"/>
          <w:u w:val="single"/>
        </w:rPr>
        <w:t>時</w:t>
      </w:r>
      <w:r w:rsidR="00E9561A">
        <w:rPr>
          <w:rFonts w:ascii="標楷體" w:eastAsia="標楷體" w:hAnsi="標楷體" w:hint="eastAsia"/>
          <w:color w:val="ED7D31" w:themeColor="accent2"/>
          <w:szCs w:val="24"/>
          <w:u w:val="single"/>
        </w:rPr>
        <w:t>30分</w:t>
      </w:r>
      <w:r w:rsidR="00EF38D3" w:rsidRPr="00041D1D">
        <w:rPr>
          <w:rFonts w:ascii="標楷體" w:eastAsia="標楷體" w:hAnsi="標楷體" w:hint="eastAsia"/>
          <w:color w:val="ED7D31" w:themeColor="accent2"/>
          <w:szCs w:val="24"/>
          <w:u w:val="single"/>
        </w:rPr>
        <w:t>止</w:t>
      </w:r>
      <w:r>
        <w:rPr>
          <w:rFonts w:ascii="標楷體" w:eastAsia="標楷體" w:hAnsi="標楷體" w:hint="eastAsia"/>
          <w:szCs w:val="24"/>
        </w:rPr>
        <w:t>，紙本遞件</w:t>
      </w:r>
      <w:r w:rsidRPr="003E7DE8">
        <w:rPr>
          <w:rFonts w:ascii="標楷體" w:eastAsia="標楷體" w:hAnsi="標楷體" w:hint="eastAsia"/>
          <w:b/>
          <w:szCs w:val="24"/>
        </w:rPr>
        <w:t>報名表及作品</w:t>
      </w:r>
      <w:r>
        <w:rPr>
          <w:rFonts w:ascii="標楷體" w:eastAsia="標楷體" w:hAnsi="標楷體" w:hint="eastAsia"/>
          <w:szCs w:val="24"/>
        </w:rPr>
        <w:t>至教學研究大樓4樓語言學習中心辦公室。</w:t>
      </w:r>
    </w:p>
    <w:p w:rsidR="00C5437E" w:rsidRDefault="003E7DE8" w:rsidP="00C5437E">
      <w:pPr>
        <w:pStyle w:val="a3"/>
        <w:ind w:leftChars="0" w:left="9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其他參賽者之報名表及作品，</w:t>
      </w:r>
      <w:hyperlink r:id="rId7" w:history="1">
        <w:r w:rsidR="00613599" w:rsidRPr="00457EC4">
          <w:rPr>
            <w:rStyle w:val="a4"/>
            <w:rFonts w:ascii="標楷體" w:eastAsia="標楷體" w:hAnsi="標楷體"/>
            <w:szCs w:val="24"/>
          </w:rPr>
          <w:t>請寄至</w:t>
        </w:r>
        <w:r w:rsidR="00613599" w:rsidRPr="00457EC4">
          <w:rPr>
            <w:rStyle w:val="a4"/>
            <w:rFonts w:ascii="標楷體" w:eastAsia="標楷體" w:hAnsi="標楷體" w:hint="eastAsia"/>
            <w:szCs w:val="24"/>
          </w:rPr>
          <w:t>w</w:t>
        </w:r>
        <w:r w:rsidR="00613599" w:rsidRPr="00457EC4">
          <w:rPr>
            <w:rStyle w:val="a4"/>
            <w:rFonts w:ascii="標楷體" w:eastAsia="標楷體" w:hAnsi="標楷體"/>
            <w:szCs w:val="24"/>
          </w:rPr>
          <w:t>riting111@ntua.edu.tw</w:t>
        </w:r>
      </w:hyperlink>
      <w:r>
        <w:rPr>
          <w:rFonts w:ascii="標楷體" w:eastAsia="標楷體" w:hAnsi="標楷體" w:hint="eastAsia"/>
          <w:szCs w:val="24"/>
        </w:rPr>
        <w:t>，主旨請註明</w:t>
      </w:r>
      <w:r w:rsidR="005F6538">
        <w:rPr>
          <w:rFonts w:ascii="標楷體" w:eastAsia="標楷體" w:hAnsi="標楷體" w:hint="eastAsia"/>
          <w:szCs w:val="24"/>
        </w:rPr>
        <w:t>「</w:t>
      </w:r>
      <w:r>
        <w:rPr>
          <w:rFonts w:ascii="標楷體" w:eastAsia="標楷體" w:hAnsi="標楷體" w:hint="eastAsia"/>
          <w:szCs w:val="24"/>
        </w:rPr>
        <w:t>參加藝術書寫比賽</w:t>
      </w:r>
      <w:r w:rsidR="005F6538">
        <w:rPr>
          <w:rFonts w:ascii="標楷體" w:eastAsia="標楷體" w:hAnsi="標楷體" w:hint="eastAsia"/>
          <w:szCs w:val="24"/>
        </w:rPr>
        <w:t>」</w:t>
      </w:r>
      <w:r>
        <w:rPr>
          <w:rFonts w:ascii="標楷體" w:eastAsia="標楷體" w:hAnsi="標楷體" w:hint="eastAsia"/>
          <w:szCs w:val="24"/>
        </w:rPr>
        <w:t>。</w:t>
      </w:r>
      <w:r w:rsidR="00C5437E">
        <w:rPr>
          <w:rFonts w:ascii="標楷體" w:eastAsia="標楷體" w:hAnsi="標楷體" w:hint="eastAsia"/>
          <w:szCs w:val="24"/>
        </w:rPr>
        <w:t>主辦單位將於收到檔案後於</w:t>
      </w:r>
      <w:r w:rsidR="00C5437E" w:rsidRPr="00C5437E">
        <w:rPr>
          <w:rFonts w:ascii="標楷體" w:eastAsia="標楷體" w:hAnsi="標楷體" w:hint="eastAsia"/>
          <w:color w:val="ED7D31" w:themeColor="accent2"/>
          <w:szCs w:val="24"/>
          <w:u w:val="single"/>
        </w:rPr>
        <w:t>3個工作天</w:t>
      </w:r>
      <w:r w:rsidR="00C5437E">
        <w:rPr>
          <w:rFonts w:ascii="標楷體" w:eastAsia="標楷體" w:hAnsi="標楷體" w:hint="eastAsia"/>
          <w:szCs w:val="24"/>
        </w:rPr>
        <w:t>內回覆，未收到回覆者請電洽</w:t>
      </w:r>
      <w:r w:rsidR="00C5437E" w:rsidRPr="00C5437E">
        <w:rPr>
          <w:rFonts w:ascii="標楷體" w:eastAsia="標楷體" w:hAnsi="標楷體" w:hint="eastAsia"/>
          <w:color w:val="ED7D31" w:themeColor="accent2"/>
          <w:szCs w:val="24"/>
          <w:u w:val="single"/>
        </w:rPr>
        <w:t>02-22722181轉2458</w:t>
      </w:r>
      <w:r w:rsidR="00C5437E">
        <w:rPr>
          <w:rFonts w:ascii="標楷體" w:eastAsia="標楷體" w:hAnsi="標楷體" w:hint="eastAsia"/>
          <w:szCs w:val="24"/>
        </w:rPr>
        <w:t>。</w:t>
      </w:r>
    </w:p>
    <w:p w:rsidR="00C5437E" w:rsidRDefault="00C5437E" w:rsidP="00C5437E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經主辦單位審查資格發現繳交資料不齊全，將以電話或電子郵件通知補件，請於報名表內填寫能確實聯絡參賽者之相關資料，若因無法連絡上參賽者導致報名資格不符，參賽者不得異議。</w:t>
      </w:r>
    </w:p>
    <w:p w:rsidR="00C5437E" w:rsidRDefault="00C5437E" w:rsidP="00C5437E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投稿後</w:t>
      </w:r>
      <w:r w:rsidR="00DA00B5">
        <w:rPr>
          <w:rFonts w:ascii="標楷體" w:eastAsia="標楷體" w:hAnsi="標楷體" w:hint="eastAsia"/>
          <w:szCs w:val="24"/>
        </w:rPr>
        <w:t>作品恕不與抽換或變更，</w:t>
      </w:r>
      <w:r w:rsidR="00DA00B5" w:rsidRPr="00DA00B5">
        <w:rPr>
          <w:rFonts w:ascii="標楷體" w:eastAsia="標楷體" w:hAnsi="標楷體" w:hint="eastAsia"/>
          <w:szCs w:val="24"/>
          <w:u w:val="single"/>
        </w:rPr>
        <w:t>投稿內容、傳送電郵請勿加入圖片</w:t>
      </w:r>
      <w:r w:rsidR="00DA00B5" w:rsidRPr="00DA00B5">
        <w:rPr>
          <w:rFonts w:ascii="標楷體" w:eastAsia="標楷體" w:hAnsi="標楷體" w:hint="eastAsia"/>
          <w:szCs w:val="24"/>
        </w:rPr>
        <w:t>。</w:t>
      </w:r>
    </w:p>
    <w:p w:rsidR="0042381B" w:rsidRDefault="0042381B" w:rsidP="0042381B">
      <w:pPr>
        <w:pStyle w:val="a3"/>
        <w:ind w:leftChars="0" w:left="960"/>
        <w:rPr>
          <w:rFonts w:ascii="標楷體" w:eastAsia="標楷體" w:hAnsi="標楷體"/>
          <w:szCs w:val="24"/>
        </w:rPr>
      </w:pPr>
    </w:p>
    <w:p w:rsidR="00DA00B5" w:rsidRDefault="00B01AB8" w:rsidP="00B01AB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B01AB8">
        <w:rPr>
          <w:rFonts w:ascii="標楷體" w:eastAsia="標楷體" w:hAnsi="標楷體" w:hint="eastAsia"/>
          <w:b/>
          <w:szCs w:val="24"/>
        </w:rPr>
        <w:t>收件日期:</w:t>
      </w:r>
      <w:r>
        <w:rPr>
          <w:rFonts w:ascii="標楷體" w:eastAsia="標楷體" w:hAnsi="標楷體" w:hint="eastAsia"/>
          <w:szCs w:val="24"/>
        </w:rPr>
        <w:t>即日起至</w:t>
      </w:r>
      <w:r w:rsidRPr="00041D1D">
        <w:rPr>
          <w:rFonts w:ascii="標楷體" w:eastAsia="標楷體" w:hAnsi="標楷體" w:hint="eastAsia"/>
          <w:color w:val="ED7D31" w:themeColor="accent2"/>
          <w:szCs w:val="24"/>
          <w:u w:val="single"/>
        </w:rPr>
        <w:t>1</w:t>
      </w:r>
      <w:r w:rsidR="00297BD9" w:rsidRPr="00041D1D">
        <w:rPr>
          <w:rFonts w:ascii="標楷體" w:eastAsia="標楷體" w:hAnsi="標楷體" w:hint="eastAsia"/>
          <w:color w:val="ED7D31" w:themeColor="accent2"/>
          <w:szCs w:val="24"/>
          <w:u w:val="single"/>
        </w:rPr>
        <w:t>1</w:t>
      </w:r>
      <w:r w:rsidR="00613599">
        <w:rPr>
          <w:rFonts w:ascii="標楷體" w:eastAsia="標楷體" w:hAnsi="標楷體" w:hint="eastAsia"/>
          <w:color w:val="ED7D31" w:themeColor="accent2"/>
          <w:szCs w:val="24"/>
          <w:u w:val="single"/>
        </w:rPr>
        <w:t>1</w:t>
      </w:r>
      <w:r w:rsidRPr="00041D1D">
        <w:rPr>
          <w:rFonts w:ascii="標楷體" w:eastAsia="標楷體" w:hAnsi="標楷體" w:hint="eastAsia"/>
          <w:color w:val="ED7D31" w:themeColor="accent2"/>
          <w:szCs w:val="24"/>
          <w:u w:val="single"/>
        </w:rPr>
        <w:t>年</w:t>
      </w:r>
      <w:r w:rsidR="00613599">
        <w:rPr>
          <w:rFonts w:ascii="標楷體" w:eastAsia="標楷體" w:hAnsi="標楷體" w:hint="eastAsia"/>
          <w:color w:val="ED7D31" w:themeColor="accent2"/>
          <w:szCs w:val="24"/>
          <w:u w:val="single"/>
        </w:rPr>
        <w:t>7</w:t>
      </w:r>
      <w:r w:rsidRPr="00041D1D">
        <w:rPr>
          <w:rFonts w:ascii="標楷體" w:eastAsia="標楷體" w:hAnsi="標楷體" w:hint="eastAsia"/>
          <w:color w:val="ED7D31" w:themeColor="accent2"/>
          <w:szCs w:val="24"/>
          <w:u w:val="single"/>
        </w:rPr>
        <w:t>月</w:t>
      </w:r>
      <w:r w:rsidR="00613599">
        <w:rPr>
          <w:rFonts w:ascii="標楷體" w:eastAsia="標楷體" w:hAnsi="標楷體" w:hint="eastAsia"/>
          <w:color w:val="ED7D31" w:themeColor="accent2"/>
          <w:szCs w:val="24"/>
          <w:u w:val="single"/>
        </w:rPr>
        <w:t>8</w:t>
      </w:r>
      <w:r w:rsidRPr="00041D1D">
        <w:rPr>
          <w:rFonts w:ascii="標楷體" w:eastAsia="標楷體" w:hAnsi="標楷體" w:hint="eastAsia"/>
          <w:color w:val="ED7D31" w:themeColor="accent2"/>
          <w:szCs w:val="24"/>
          <w:u w:val="single"/>
        </w:rPr>
        <w:t>日(星期</w:t>
      </w:r>
      <w:r w:rsidR="00613599">
        <w:rPr>
          <w:rFonts w:ascii="標楷體" w:eastAsia="標楷體" w:hAnsi="標楷體" w:hint="eastAsia"/>
          <w:color w:val="ED7D31" w:themeColor="accent2"/>
          <w:szCs w:val="24"/>
          <w:u w:val="single"/>
        </w:rPr>
        <w:t>五</w:t>
      </w:r>
      <w:r w:rsidRPr="00041D1D">
        <w:rPr>
          <w:rFonts w:ascii="標楷體" w:eastAsia="標楷體" w:hAnsi="標楷體" w:hint="eastAsia"/>
          <w:color w:val="ED7D31" w:themeColor="accent2"/>
          <w:szCs w:val="24"/>
          <w:u w:val="single"/>
        </w:rPr>
        <w:t>)下午1</w:t>
      </w:r>
      <w:r w:rsidR="00613599">
        <w:rPr>
          <w:rFonts w:ascii="標楷體" w:eastAsia="標楷體" w:hAnsi="標楷體" w:hint="eastAsia"/>
          <w:color w:val="ED7D31" w:themeColor="accent2"/>
          <w:szCs w:val="24"/>
          <w:u w:val="single"/>
        </w:rPr>
        <w:t>6</w:t>
      </w:r>
      <w:r w:rsidRPr="00041D1D">
        <w:rPr>
          <w:rFonts w:ascii="標楷體" w:eastAsia="標楷體" w:hAnsi="標楷體" w:hint="eastAsia"/>
          <w:color w:val="ED7D31" w:themeColor="accent2"/>
          <w:szCs w:val="24"/>
          <w:u w:val="single"/>
        </w:rPr>
        <w:t>時</w:t>
      </w:r>
      <w:r w:rsidR="00613599">
        <w:rPr>
          <w:rFonts w:ascii="標楷體" w:eastAsia="標楷體" w:hAnsi="標楷體" w:hint="eastAsia"/>
          <w:color w:val="ED7D31" w:themeColor="accent2"/>
          <w:szCs w:val="24"/>
          <w:u w:val="single"/>
        </w:rPr>
        <w:t>30分</w:t>
      </w:r>
      <w:r w:rsidRPr="00041D1D">
        <w:rPr>
          <w:rFonts w:ascii="標楷體" w:eastAsia="標楷體" w:hAnsi="標楷體" w:hint="eastAsia"/>
          <w:color w:val="ED7D31" w:themeColor="accent2"/>
          <w:szCs w:val="24"/>
          <w:u w:val="single"/>
        </w:rPr>
        <w:t>止</w:t>
      </w:r>
      <w:r>
        <w:rPr>
          <w:rFonts w:ascii="標楷體" w:eastAsia="標楷體" w:hAnsi="標楷體" w:hint="eastAsia"/>
          <w:szCs w:val="24"/>
        </w:rPr>
        <w:t>(逾期恕不受理)。</w:t>
      </w:r>
    </w:p>
    <w:p w:rsidR="0042381B" w:rsidRDefault="0042381B" w:rsidP="0042381B">
      <w:pPr>
        <w:pStyle w:val="a3"/>
        <w:ind w:leftChars="0"/>
        <w:rPr>
          <w:rFonts w:ascii="標楷體" w:eastAsia="標楷體" w:hAnsi="標楷體"/>
          <w:szCs w:val="24"/>
        </w:rPr>
      </w:pPr>
    </w:p>
    <w:p w:rsidR="00B01AB8" w:rsidRDefault="00B01AB8" w:rsidP="00B01AB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B01AB8">
        <w:rPr>
          <w:rFonts w:ascii="標楷體" w:eastAsia="標楷體" w:hAnsi="標楷體" w:hint="eastAsia"/>
          <w:b/>
          <w:szCs w:val="24"/>
        </w:rPr>
        <w:lastRenderedPageBreak/>
        <w:t>評審作業</w:t>
      </w:r>
      <w:r>
        <w:rPr>
          <w:rFonts w:ascii="標楷體" w:eastAsia="標楷體" w:hAnsi="標楷體" w:hint="eastAsia"/>
          <w:szCs w:val="24"/>
        </w:rPr>
        <w:t>:</w:t>
      </w:r>
    </w:p>
    <w:p w:rsidR="00B01AB8" w:rsidRDefault="00B01AB8" w:rsidP="00B01AB8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參賽資格審查:依據比賽實施要點審定。</w:t>
      </w:r>
    </w:p>
    <w:p w:rsidR="00B01AB8" w:rsidRDefault="00B01AB8" w:rsidP="00B01AB8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參賽作品審查:聘請專家學者組成評審委員會進行評審。</w:t>
      </w:r>
    </w:p>
    <w:p w:rsidR="00B01AB8" w:rsidRDefault="00B01AB8" w:rsidP="00B01AB8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評分標準:</w:t>
      </w:r>
    </w:p>
    <w:tbl>
      <w:tblPr>
        <w:tblStyle w:val="a5"/>
        <w:tblW w:w="0" w:type="auto"/>
        <w:tblInd w:w="960" w:type="dxa"/>
        <w:tblLook w:val="04A0" w:firstRow="1" w:lastRow="0" w:firstColumn="1" w:lastColumn="0" w:noHBand="0" w:noVBand="1"/>
      </w:tblPr>
      <w:tblGrid>
        <w:gridCol w:w="4395"/>
        <w:gridCol w:w="4381"/>
      </w:tblGrid>
      <w:tr w:rsidR="00B01AB8" w:rsidTr="00B01AB8">
        <w:tc>
          <w:tcPr>
            <w:tcW w:w="4868" w:type="dxa"/>
          </w:tcPr>
          <w:p w:rsidR="00B01AB8" w:rsidRDefault="00B01AB8" w:rsidP="00B01AB8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主題與思想(30%)</w:t>
            </w:r>
          </w:p>
        </w:tc>
        <w:tc>
          <w:tcPr>
            <w:tcW w:w="4868" w:type="dxa"/>
          </w:tcPr>
          <w:p w:rsidR="00B01AB8" w:rsidRDefault="00B01AB8" w:rsidP="00B01AB8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文章切合主題，立意明確。</w:t>
            </w:r>
          </w:p>
        </w:tc>
      </w:tr>
      <w:tr w:rsidR="00B01AB8" w:rsidTr="00B01AB8">
        <w:tc>
          <w:tcPr>
            <w:tcW w:w="4868" w:type="dxa"/>
          </w:tcPr>
          <w:p w:rsidR="00B01AB8" w:rsidRDefault="00B01AB8" w:rsidP="00B01AB8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內容結構(30%)</w:t>
            </w:r>
          </w:p>
        </w:tc>
        <w:tc>
          <w:tcPr>
            <w:tcW w:w="4868" w:type="dxa"/>
          </w:tcPr>
          <w:p w:rsidR="00B01AB8" w:rsidRDefault="00B01AB8" w:rsidP="00B01AB8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中心突出、內容充實，文章結構完整有條理。</w:t>
            </w:r>
          </w:p>
        </w:tc>
      </w:tr>
      <w:tr w:rsidR="00B01AB8" w:rsidTr="00B01AB8">
        <w:tc>
          <w:tcPr>
            <w:tcW w:w="4868" w:type="dxa"/>
          </w:tcPr>
          <w:p w:rsidR="00B01AB8" w:rsidRDefault="00B01AB8" w:rsidP="00B01AB8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語言表達(20%)</w:t>
            </w:r>
          </w:p>
        </w:tc>
        <w:tc>
          <w:tcPr>
            <w:tcW w:w="4868" w:type="dxa"/>
          </w:tcPr>
          <w:p w:rsidR="00B01AB8" w:rsidRDefault="00B01AB8" w:rsidP="00B01AB8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文字流暢、主題積極、意味鮮活、感情真摯。</w:t>
            </w:r>
          </w:p>
        </w:tc>
      </w:tr>
      <w:tr w:rsidR="00B01AB8" w:rsidTr="00B01AB8">
        <w:tc>
          <w:tcPr>
            <w:tcW w:w="4868" w:type="dxa"/>
          </w:tcPr>
          <w:p w:rsidR="00B01AB8" w:rsidRDefault="00B01AB8" w:rsidP="00B01AB8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創新與亮點(20%)</w:t>
            </w:r>
          </w:p>
        </w:tc>
        <w:tc>
          <w:tcPr>
            <w:tcW w:w="4868" w:type="dxa"/>
          </w:tcPr>
          <w:p w:rsidR="00B01AB8" w:rsidRDefault="00B01AB8" w:rsidP="00B01AB8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文章獨特新穎、創新，有很強啟發。</w:t>
            </w:r>
          </w:p>
        </w:tc>
      </w:tr>
    </w:tbl>
    <w:p w:rsidR="00B01AB8" w:rsidRPr="00B01AB8" w:rsidRDefault="00B01AB8" w:rsidP="00B01AB8">
      <w:pPr>
        <w:pStyle w:val="a3"/>
        <w:ind w:leftChars="0" w:left="960"/>
        <w:rPr>
          <w:rFonts w:ascii="標楷體" w:eastAsia="標楷體" w:hAnsi="標楷體"/>
          <w:szCs w:val="24"/>
        </w:rPr>
      </w:pPr>
    </w:p>
    <w:p w:rsidR="003C555E" w:rsidRDefault="00B01AB8" w:rsidP="00DA00B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3C555E">
        <w:rPr>
          <w:rFonts w:ascii="標楷體" w:eastAsia="標楷體" w:hAnsi="標楷體" w:hint="eastAsia"/>
          <w:b/>
          <w:szCs w:val="24"/>
        </w:rPr>
        <w:t>獎勵</w:t>
      </w:r>
      <w:r>
        <w:rPr>
          <w:rFonts w:ascii="標楷體" w:eastAsia="標楷體" w:hAnsi="標楷體" w:hint="eastAsia"/>
          <w:szCs w:val="24"/>
        </w:rPr>
        <w:t>:</w:t>
      </w:r>
    </w:p>
    <w:p w:rsidR="00DA00B5" w:rsidRDefault="003C555E" w:rsidP="003C555E">
      <w:pPr>
        <w:pStyle w:val="a3"/>
        <w:ind w:leftChars="0"/>
        <w:rPr>
          <w:rFonts w:ascii="標楷體" w:eastAsia="標楷體" w:hAnsi="標楷體"/>
          <w:szCs w:val="24"/>
        </w:rPr>
      </w:pPr>
      <w:r w:rsidRPr="003C555E">
        <w:rPr>
          <w:rFonts w:ascii="標楷體" w:eastAsia="標楷體" w:hAnsi="標楷體" w:hint="eastAsia"/>
          <w:szCs w:val="24"/>
        </w:rPr>
        <w:t>特優獎(3名)</w:t>
      </w:r>
      <w:r>
        <w:rPr>
          <w:rFonts w:ascii="標楷體" w:eastAsia="標楷體" w:hAnsi="標楷體" w:hint="eastAsia"/>
          <w:szCs w:val="24"/>
        </w:rPr>
        <w:t>，每名頒發新臺幣3</w:t>
      </w:r>
      <w:r>
        <w:rPr>
          <w:rFonts w:ascii="標楷體" w:eastAsia="標楷體" w:hAnsi="標楷體"/>
          <w:szCs w:val="24"/>
        </w:rPr>
        <w:t>,</w:t>
      </w:r>
      <w:r>
        <w:rPr>
          <w:rFonts w:ascii="標楷體" w:eastAsia="標楷體" w:hAnsi="標楷體" w:hint="eastAsia"/>
          <w:szCs w:val="24"/>
        </w:rPr>
        <w:t>000元暨頒贈獎狀</w:t>
      </w:r>
      <w:r w:rsidR="00DB1885" w:rsidRPr="00DB1885">
        <w:rPr>
          <w:rFonts w:ascii="標楷體" w:eastAsia="標楷體" w:hAnsi="標楷體" w:hint="eastAsia"/>
          <w:szCs w:val="24"/>
        </w:rPr>
        <w:t>乙紙</w:t>
      </w:r>
      <w:r>
        <w:rPr>
          <w:rFonts w:ascii="標楷體" w:eastAsia="標楷體" w:hAnsi="標楷體" w:hint="eastAsia"/>
          <w:szCs w:val="24"/>
        </w:rPr>
        <w:t>。</w:t>
      </w:r>
    </w:p>
    <w:p w:rsidR="003C555E" w:rsidRDefault="003C555E" w:rsidP="003C555E">
      <w:pPr>
        <w:pStyle w:val="a3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優等獎(5名)，每名頒發新臺幣1</w:t>
      </w:r>
      <w:r>
        <w:rPr>
          <w:rFonts w:ascii="標楷體" w:eastAsia="標楷體" w:hAnsi="標楷體"/>
          <w:szCs w:val="24"/>
        </w:rPr>
        <w:t>,</w:t>
      </w:r>
      <w:r>
        <w:rPr>
          <w:rFonts w:ascii="標楷體" w:eastAsia="標楷體" w:hAnsi="標楷體" w:hint="eastAsia"/>
          <w:szCs w:val="24"/>
        </w:rPr>
        <w:t>000元暨頒贈獎</w:t>
      </w:r>
      <w:r w:rsidRPr="003C555E">
        <w:rPr>
          <w:rFonts w:ascii="標楷體" w:eastAsia="標楷體" w:hAnsi="標楷體" w:hint="eastAsia"/>
          <w:szCs w:val="24"/>
        </w:rPr>
        <w:t>狀乙紙。</w:t>
      </w:r>
    </w:p>
    <w:p w:rsidR="003C555E" w:rsidRDefault="003C555E" w:rsidP="003C555E">
      <w:pPr>
        <w:pStyle w:val="a3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入選獎:獎狀乙紙，擇優錄取。</w:t>
      </w:r>
    </w:p>
    <w:p w:rsidR="00811F61" w:rsidRDefault="00811F61" w:rsidP="003C555E">
      <w:pPr>
        <w:pStyle w:val="a3"/>
        <w:ind w:leftChars="0"/>
        <w:rPr>
          <w:rFonts w:ascii="標楷體" w:eastAsia="標楷體" w:hAnsi="標楷體"/>
          <w:szCs w:val="24"/>
        </w:rPr>
      </w:pPr>
    </w:p>
    <w:p w:rsidR="003C555E" w:rsidRDefault="003C555E" w:rsidP="003C555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3C555E">
        <w:rPr>
          <w:rFonts w:ascii="標楷體" w:eastAsia="標楷體" w:hAnsi="標楷體" w:hint="eastAsia"/>
          <w:b/>
          <w:szCs w:val="24"/>
        </w:rPr>
        <w:t>得獎名單揭曉</w:t>
      </w:r>
      <w:r>
        <w:rPr>
          <w:rFonts w:ascii="標楷體" w:eastAsia="標楷體" w:hAnsi="標楷體" w:hint="eastAsia"/>
          <w:szCs w:val="24"/>
        </w:rPr>
        <w:t>:</w:t>
      </w:r>
    </w:p>
    <w:p w:rsidR="003C555E" w:rsidRDefault="003C555E" w:rsidP="003C555E">
      <w:pPr>
        <w:pStyle w:val="a3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於</w:t>
      </w:r>
      <w:r w:rsidRPr="00041D1D">
        <w:rPr>
          <w:rFonts w:ascii="標楷體" w:eastAsia="標楷體" w:hAnsi="標楷體" w:hint="eastAsia"/>
          <w:color w:val="ED7D31" w:themeColor="accent2"/>
          <w:szCs w:val="24"/>
          <w:u w:val="single"/>
        </w:rPr>
        <w:t>1</w:t>
      </w:r>
      <w:r w:rsidR="00297BD9" w:rsidRPr="00041D1D">
        <w:rPr>
          <w:rFonts w:ascii="標楷體" w:eastAsia="標楷體" w:hAnsi="標楷體" w:hint="eastAsia"/>
          <w:color w:val="ED7D31" w:themeColor="accent2"/>
          <w:szCs w:val="24"/>
          <w:u w:val="single"/>
        </w:rPr>
        <w:t>1</w:t>
      </w:r>
      <w:r w:rsidR="00613599">
        <w:rPr>
          <w:rFonts w:ascii="標楷體" w:eastAsia="標楷體" w:hAnsi="標楷體" w:hint="eastAsia"/>
          <w:color w:val="ED7D31" w:themeColor="accent2"/>
          <w:szCs w:val="24"/>
          <w:u w:val="single"/>
        </w:rPr>
        <w:t>1</w:t>
      </w:r>
      <w:r w:rsidRPr="00041D1D">
        <w:rPr>
          <w:rFonts w:ascii="標楷體" w:eastAsia="標楷體" w:hAnsi="標楷體" w:hint="eastAsia"/>
          <w:color w:val="ED7D31" w:themeColor="accent2"/>
          <w:szCs w:val="24"/>
          <w:u w:val="single"/>
        </w:rPr>
        <w:t>年1</w:t>
      </w:r>
      <w:r w:rsidR="00613599">
        <w:rPr>
          <w:rFonts w:ascii="標楷體" w:eastAsia="標楷體" w:hAnsi="標楷體" w:hint="eastAsia"/>
          <w:color w:val="ED7D31" w:themeColor="accent2"/>
          <w:szCs w:val="24"/>
          <w:u w:val="single"/>
        </w:rPr>
        <w:t>0</w:t>
      </w:r>
      <w:bookmarkStart w:id="0" w:name="_GoBack"/>
      <w:bookmarkEnd w:id="0"/>
      <w:r w:rsidRPr="00041D1D">
        <w:rPr>
          <w:rFonts w:ascii="標楷體" w:eastAsia="標楷體" w:hAnsi="標楷體" w:hint="eastAsia"/>
          <w:color w:val="ED7D31" w:themeColor="accent2"/>
          <w:szCs w:val="24"/>
          <w:u w:val="single"/>
        </w:rPr>
        <w:t>月中旬</w:t>
      </w:r>
      <w:r>
        <w:rPr>
          <w:rFonts w:ascii="標楷體" w:eastAsia="標楷體" w:hAnsi="標楷體" w:hint="eastAsia"/>
          <w:szCs w:val="24"/>
        </w:rPr>
        <w:t>前公布得獎名單，除得獎者以電子郵件及電話通知外，餘不另行個別通知。</w:t>
      </w:r>
    </w:p>
    <w:p w:rsidR="00811F61" w:rsidRDefault="00811F61" w:rsidP="003C555E">
      <w:pPr>
        <w:pStyle w:val="a3"/>
        <w:ind w:leftChars="0"/>
        <w:rPr>
          <w:rFonts w:ascii="標楷體" w:eastAsia="標楷體" w:hAnsi="標楷體"/>
          <w:szCs w:val="24"/>
        </w:rPr>
      </w:pPr>
    </w:p>
    <w:p w:rsidR="003C555E" w:rsidRDefault="003C555E" w:rsidP="003C555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811F61">
        <w:rPr>
          <w:rFonts w:ascii="標楷體" w:eastAsia="標楷體" w:hAnsi="標楷體" w:hint="eastAsia"/>
          <w:b/>
          <w:szCs w:val="24"/>
        </w:rPr>
        <w:t>其他注意事項</w:t>
      </w:r>
      <w:r>
        <w:rPr>
          <w:rFonts w:ascii="標楷體" w:eastAsia="標楷體" w:hAnsi="標楷體" w:hint="eastAsia"/>
          <w:szCs w:val="24"/>
        </w:rPr>
        <w:t>:</w:t>
      </w:r>
    </w:p>
    <w:p w:rsidR="003C555E" w:rsidRDefault="00DB1885" w:rsidP="00443E09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得獎作品之作者無償授權國立臺</w:t>
      </w:r>
      <w:r w:rsidR="00E33909">
        <w:rPr>
          <w:rFonts w:ascii="標楷體" w:eastAsia="標楷體" w:hAnsi="標楷體" w:hint="eastAsia"/>
          <w:szCs w:val="24"/>
        </w:rPr>
        <w:t>灣藝術大學進行展覽及相關配合教學、研究、推廣等活動之使用，授權項目包括參賽作品等進行</w:t>
      </w:r>
      <w:r w:rsidR="00443E09">
        <w:rPr>
          <w:rFonts w:ascii="標楷體" w:eastAsia="標楷體" w:hAnsi="標楷體" w:hint="eastAsia"/>
          <w:szCs w:val="24"/>
        </w:rPr>
        <w:t>數位化典藏、重製、透過網路公開傳輸、授權用戶下載、列印、展示、攝影、翻譯、出版品之製作及宣傳等。</w:t>
      </w:r>
    </w:p>
    <w:p w:rsidR="00443E09" w:rsidRDefault="00443E09" w:rsidP="00443E09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參賽者請於報名表上詳載個人資料，作品稿件上請勿列出有作者姓名及任何記號，若違反此規定將不列入計審。</w:t>
      </w:r>
    </w:p>
    <w:p w:rsidR="00811F61" w:rsidRDefault="00811F61" w:rsidP="00443E09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得獎作品如有著作權糾紛涉訟，經法律程序敗訴決定者，取消其得獎資格，損害第三人權力者，由作者自行負責。若因作品抄襲致本校名譽受損，本校得追究其法律責任。</w:t>
      </w:r>
    </w:p>
    <w:p w:rsidR="00811F61" w:rsidRDefault="00811F61" w:rsidP="00443E09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參賽者所送作品格式有疑義時，由評審委員會合議認定之。</w:t>
      </w:r>
    </w:p>
    <w:p w:rsidR="00811F61" w:rsidRDefault="00811F61" w:rsidP="00443E09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得獎者繳交</w:t>
      </w:r>
      <w:r w:rsidRPr="00811F61">
        <w:rPr>
          <w:rFonts w:ascii="標楷體" w:eastAsia="標楷體" w:hAnsi="標楷體" w:hint="eastAsia"/>
          <w:szCs w:val="24"/>
          <w:u w:val="single"/>
        </w:rPr>
        <w:t>至少200字之得獎感言暨一張個人照片</w:t>
      </w:r>
      <w:r>
        <w:rPr>
          <w:rFonts w:ascii="標楷體" w:eastAsia="標楷體" w:hAnsi="標楷體" w:hint="eastAsia"/>
          <w:szCs w:val="24"/>
        </w:rPr>
        <w:t>至主辦單位留檔。</w:t>
      </w:r>
    </w:p>
    <w:p w:rsidR="00811F61" w:rsidRPr="003C555E" w:rsidRDefault="00811F61" w:rsidP="00443E09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參賽者視為認同本徵文辦法，報名時已詳讀所有規定。</w:t>
      </w:r>
    </w:p>
    <w:p w:rsidR="00DA00B5" w:rsidRPr="0042381B" w:rsidRDefault="00DA00B5" w:rsidP="0042381B">
      <w:pPr>
        <w:rPr>
          <w:rFonts w:ascii="標楷體" w:eastAsia="標楷體" w:hAnsi="標楷體"/>
          <w:szCs w:val="24"/>
        </w:rPr>
      </w:pPr>
    </w:p>
    <w:sectPr w:rsidR="00DA00B5" w:rsidRPr="0042381B" w:rsidSect="002F58D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812" w:rsidRDefault="00783812" w:rsidP="00DB1885">
      <w:r>
        <w:separator/>
      </w:r>
    </w:p>
  </w:endnote>
  <w:endnote w:type="continuationSeparator" w:id="0">
    <w:p w:rsidR="00783812" w:rsidRDefault="00783812" w:rsidP="00DB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812" w:rsidRDefault="00783812" w:rsidP="00DB1885">
      <w:r>
        <w:separator/>
      </w:r>
    </w:p>
  </w:footnote>
  <w:footnote w:type="continuationSeparator" w:id="0">
    <w:p w:rsidR="00783812" w:rsidRDefault="00783812" w:rsidP="00DB1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0661"/>
    <w:multiLevelType w:val="hybridMultilevel"/>
    <w:tmpl w:val="14460958"/>
    <w:lvl w:ilvl="0" w:tplc="57E6879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17E4DA2"/>
    <w:multiLevelType w:val="hybridMultilevel"/>
    <w:tmpl w:val="292CD522"/>
    <w:lvl w:ilvl="0" w:tplc="0F20810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5FB138E"/>
    <w:multiLevelType w:val="hybridMultilevel"/>
    <w:tmpl w:val="DFA8F3EE"/>
    <w:lvl w:ilvl="0" w:tplc="57E6879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6357B32"/>
    <w:multiLevelType w:val="hybridMultilevel"/>
    <w:tmpl w:val="8C225920"/>
    <w:lvl w:ilvl="0" w:tplc="3110AAD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7C71591F"/>
    <w:multiLevelType w:val="hybridMultilevel"/>
    <w:tmpl w:val="0442AFB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8DF"/>
    <w:rsid w:val="00020EEB"/>
    <w:rsid w:val="00030892"/>
    <w:rsid w:val="00041D1D"/>
    <w:rsid w:val="000D55E4"/>
    <w:rsid w:val="000F5666"/>
    <w:rsid w:val="00212873"/>
    <w:rsid w:val="002400B0"/>
    <w:rsid w:val="00297BD9"/>
    <w:rsid w:val="002B6C4A"/>
    <w:rsid w:val="002E3AD0"/>
    <w:rsid w:val="002F58DF"/>
    <w:rsid w:val="003C555E"/>
    <w:rsid w:val="003E428D"/>
    <w:rsid w:val="003E7DE8"/>
    <w:rsid w:val="0042381B"/>
    <w:rsid w:val="00443E09"/>
    <w:rsid w:val="005F6538"/>
    <w:rsid w:val="00613599"/>
    <w:rsid w:val="006E762D"/>
    <w:rsid w:val="00723D12"/>
    <w:rsid w:val="00783812"/>
    <w:rsid w:val="008025E7"/>
    <w:rsid w:val="00811F61"/>
    <w:rsid w:val="00885D56"/>
    <w:rsid w:val="009303B5"/>
    <w:rsid w:val="00AA67E8"/>
    <w:rsid w:val="00AB33DE"/>
    <w:rsid w:val="00B01AB8"/>
    <w:rsid w:val="00B860A0"/>
    <w:rsid w:val="00C01CC5"/>
    <w:rsid w:val="00C464C7"/>
    <w:rsid w:val="00C5437E"/>
    <w:rsid w:val="00C70940"/>
    <w:rsid w:val="00CF0943"/>
    <w:rsid w:val="00D93206"/>
    <w:rsid w:val="00DA00B5"/>
    <w:rsid w:val="00DB1885"/>
    <w:rsid w:val="00E33909"/>
    <w:rsid w:val="00E9561A"/>
    <w:rsid w:val="00EA0DEF"/>
    <w:rsid w:val="00EF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D9F889"/>
  <w15:chartTrackingRefBased/>
  <w15:docId w15:val="{83F30EDB-73CD-43A6-AACE-E18EF47F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8DF"/>
    <w:pPr>
      <w:ind w:leftChars="200" w:left="480"/>
    </w:pPr>
  </w:style>
  <w:style w:type="character" w:styleId="a4">
    <w:name w:val="Hyperlink"/>
    <w:basedOn w:val="a0"/>
    <w:uiPriority w:val="99"/>
    <w:unhideWhenUsed/>
    <w:rsid w:val="003E7DE8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B01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B18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B188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B18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B1885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A0D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A0D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5531;&#23492;&#33267;writing111@ntua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2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謝雅竹</dc:creator>
  <cp:keywords/>
  <dc:description/>
  <cp:lastModifiedBy>謝雅竹</cp:lastModifiedBy>
  <cp:revision>21</cp:revision>
  <cp:lastPrinted>2021-09-23T07:40:00Z</cp:lastPrinted>
  <dcterms:created xsi:type="dcterms:W3CDTF">2021-09-01T02:51:00Z</dcterms:created>
  <dcterms:modified xsi:type="dcterms:W3CDTF">2022-04-12T09:04:00Z</dcterms:modified>
</cp:coreProperties>
</file>